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</w:rPr>
      </w:pPr>
    </w:p>
    <w:p w14:paraId="02000000">
      <w:r>
        <w:rPr>
          <w:b w:val="1"/>
        </w:rPr>
        <w:t>Шаг 1:</w:t>
      </w:r>
      <w:r>
        <w:t xml:space="preserve"> Подключите  «говорящий карандаш» к компьютеру с помощью </w:t>
      </w:r>
      <w:r>
        <w:t>usb</w:t>
      </w:r>
      <w:r>
        <w:t xml:space="preserve">-кабеля </w:t>
      </w:r>
    </w:p>
    <w:p w14:paraId="03000000">
      <w:r>
        <w:rPr>
          <w:b w:val="1"/>
        </w:rPr>
        <w:t>Шаг 2:</w:t>
      </w:r>
      <w:r>
        <w:t xml:space="preserve"> Папка карандаша отобразится на рабочем столе</w:t>
      </w:r>
    </w:p>
    <w:p w14:paraId="04000000">
      <w:r>
        <w:rPr>
          <w:b w:val="1"/>
        </w:rPr>
        <w:t xml:space="preserve">Шаг 3: </w:t>
      </w:r>
      <w:r>
        <w:t xml:space="preserve">Скопируйте из папки </w:t>
      </w:r>
      <w:r>
        <w:rPr>
          <w:b w:val="1"/>
        </w:rPr>
        <w:t>«Color</w:t>
      </w:r>
      <w:r>
        <w:rPr>
          <w:b w:val="1"/>
        </w:rPr>
        <w:t xml:space="preserve"> </w:t>
      </w:r>
      <w:r>
        <w:rPr>
          <w:b w:val="1"/>
        </w:rPr>
        <w:t>learning</w:t>
      </w:r>
      <w:r>
        <w:rPr>
          <w:b w:val="1"/>
        </w:rPr>
        <w:t xml:space="preserve"> </w:t>
      </w:r>
      <w:r>
        <w:rPr>
          <w:b w:val="1"/>
        </w:rPr>
        <w:t>book</w:t>
      </w:r>
      <w:r>
        <w:rPr>
          <w:b w:val="1"/>
        </w:rPr>
        <w:t xml:space="preserve"> </w:t>
      </w:r>
      <w:r>
        <w:rPr>
          <w:b w:val="1"/>
        </w:rPr>
        <w:t>file</w:t>
      </w:r>
      <w:r>
        <w:rPr>
          <w:b w:val="1"/>
        </w:rPr>
        <w:t>»</w:t>
      </w:r>
      <w:r>
        <w:t xml:space="preserve"> файл </w:t>
      </w:r>
      <w:r>
        <w:rPr>
          <w:b w:val="1"/>
        </w:rPr>
        <w:t>«</w:t>
      </w:r>
      <w:r>
        <w:rPr>
          <w:b w:val="1"/>
        </w:rPr>
        <w:t>book40155 (1).bnl</w:t>
      </w:r>
      <w:r>
        <w:rPr>
          <w:b w:val="1"/>
        </w:rPr>
        <w:t>»</w:t>
      </w:r>
      <w:r>
        <w:t xml:space="preserve"> в папку </w:t>
      </w:r>
      <w:r>
        <w:rPr>
          <w:b w:val="1"/>
        </w:rPr>
        <w:t>«</w:t>
      </w:r>
      <w:r>
        <w:rPr>
          <w:b w:val="1"/>
        </w:rPr>
        <w:t>book</w:t>
      </w:r>
      <w:r>
        <w:rPr>
          <w:b w:val="1"/>
        </w:rPr>
        <w:t>»</w:t>
      </w:r>
      <w:r>
        <w:t xml:space="preserve"> , находящуюся на диске «говорящего карандаша»</w:t>
      </w:r>
    </w:p>
    <w:p w14:paraId="05000000">
      <w:r>
        <w:rPr>
          <w:b w:val="1"/>
        </w:rPr>
        <w:t>Шаг 4</w:t>
      </w:r>
      <w:r>
        <w:t xml:space="preserve">: Откройте папку </w:t>
      </w:r>
      <w:r>
        <w:rPr>
          <w:b w:val="1"/>
        </w:rPr>
        <w:t>«upgrade procedure software»</w:t>
      </w:r>
      <w:r>
        <w:rPr>
          <w:b w:val="1"/>
        </w:rPr>
        <w:t xml:space="preserve">, </w:t>
      </w:r>
      <w:r>
        <w:rPr>
          <w:b w:val="1"/>
        </w:rPr>
        <w:t>подпапку</w:t>
      </w:r>
      <w:r>
        <w:rPr>
          <w:b w:val="1"/>
        </w:rPr>
        <w:t xml:space="preserve"> ZC3306(B)(95300)ToolsV4.5.0_ForCustomer  </w:t>
      </w:r>
      <w:r>
        <w:t xml:space="preserve">запустите двойным нажатием левой кнопки мыши файл </w:t>
      </w:r>
      <w:r>
        <w:rPr>
          <w:b w:val="1"/>
        </w:rPr>
        <w:t>«</w:t>
      </w:r>
      <w:r>
        <w:rPr>
          <w:b w:val="1"/>
        </w:rPr>
        <w:t>ZC3306(B)(95300)ToolsV4.5.0_ForCustomer</w:t>
      </w:r>
      <w:r>
        <w:rPr>
          <w:b w:val="1"/>
        </w:rPr>
        <w:t>»</w:t>
      </w:r>
    </w:p>
    <w:p w14:paraId="06000000">
      <w:r>
        <w:rPr>
          <w:b w:val="1"/>
        </w:rPr>
        <w:t>Шаг 5</w:t>
      </w:r>
      <w:r>
        <w:t xml:space="preserve">: Вы увидите окно  в котором написано </w:t>
      </w:r>
      <w:r>
        <w:rPr>
          <w:b w:val="1"/>
        </w:rPr>
        <w:t>«</w:t>
      </w:r>
      <w:r>
        <w:rPr>
          <w:b w:val="1"/>
        </w:rPr>
        <w:t>The</w:t>
      </w:r>
      <w:r>
        <w:rPr>
          <w:b w:val="1"/>
        </w:rPr>
        <w:t xml:space="preserve"> </w:t>
      </w:r>
      <w:r>
        <w:rPr>
          <w:b w:val="1"/>
        </w:rPr>
        <w:t>d</w:t>
      </w:r>
      <w:r>
        <w:rPr>
          <w:b w:val="1"/>
        </w:rPr>
        <w:t>evice</w:t>
      </w:r>
      <w:r>
        <w:rPr>
          <w:b w:val="1"/>
        </w:rPr>
        <w:t xml:space="preserve"> </w:t>
      </w:r>
      <w:r>
        <w:rPr>
          <w:b w:val="1"/>
        </w:rPr>
        <w:t>is</w:t>
      </w:r>
      <w:r>
        <w:rPr>
          <w:b w:val="1"/>
        </w:rPr>
        <w:t xml:space="preserve"> </w:t>
      </w:r>
      <w:r>
        <w:rPr>
          <w:b w:val="1"/>
        </w:rPr>
        <w:t>read</w:t>
      </w:r>
      <w:r>
        <w:rPr>
          <w:b w:val="1"/>
        </w:rPr>
        <w:t>y</w:t>
      </w:r>
      <w:r>
        <w:rPr>
          <w:b w:val="1"/>
        </w:rPr>
        <w:t>…»</w:t>
      </w:r>
      <w:r>
        <w:t xml:space="preserve"> (устройство готово)</w:t>
      </w:r>
    </w:p>
    <w:p w14:paraId="07000000">
      <w:r>
        <w:drawing>
          <wp:inline>
            <wp:extent cx="4713605" cy="4539488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4713605" cy="4539488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8000000">
      <w:pPr>
        <w:rPr>
          <w:b w:val="1"/>
        </w:rPr>
      </w:pPr>
    </w:p>
    <w:p w14:paraId="09000000">
      <w:r>
        <w:rPr>
          <w:b w:val="1"/>
        </w:rPr>
        <w:t>Шаг 6:</w:t>
      </w:r>
      <w:r>
        <w:t xml:space="preserve">  </w:t>
      </w:r>
    </w:p>
    <w:p w14:paraId="0A000000">
      <w:r>
        <w:t xml:space="preserve">1)Нажмите на кнопку </w:t>
      </w:r>
      <w:r>
        <w:rPr>
          <w:b w:val="1"/>
        </w:rPr>
        <w:t>«</w:t>
      </w:r>
      <w:r>
        <w:rPr>
          <w:b w:val="1"/>
        </w:rPr>
        <w:t>Open</w:t>
      </w:r>
      <w:r>
        <w:rPr>
          <w:b w:val="1"/>
        </w:rPr>
        <w:t>»</w:t>
      </w:r>
    </w:p>
    <w:p w14:paraId="0B000000">
      <w:r>
        <w:t xml:space="preserve">2) Выберите из папки </w:t>
      </w:r>
      <w:r>
        <w:rPr>
          <w:b w:val="1"/>
        </w:rPr>
        <w:t>«upgrade Procedure»</w:t>
      </w:r>
      <w:r>
        <w:t xml:space="preserve"> файл </w:t>
      </w:r>
      <w:r>
        <w:rPr>
          <w:b w:val="1"/>
        </w:rPr>
        <w:t>«</w:t>
      </w:r>
      <w:r>
        <w:rPr>
          <w:b w:val="1"/>
        </w:rPr>
        <w:t>updateC.chp</w:t>
      </w:r>
      <w:r>
        <w:rPr>
          <w:b w:val="1"/>
        </w:rPr>
        <w:t>»</w:t>
      </w:r>
      <w:r>
        <w:t xml:space="preserve"> </w:t>
      </w:r>
    </w:p>
    <w:p w14:paraId="0C000000">
      <w:r>
        <w:t xml:space="preserve">3)Нажмите на кнопку </w:t>
      </w:r>
      <w:r>
        <w:rPr>
          <w:b w:val="1"/>
        </w:rPr>
        <w:t>«Открыть»</w:t>
      </w:r>
      <w:r>
        <w:t>.</w:t>
      </w:r>
    </w:p>
    <w:p w14:paraId="0D000000">
      <w:r>
        <w:drawing>
          <wp:inline>
            <wp:extent cx="4414520" cy="4115434"/>
            <wp:docPr id="4" name="Picture 4"/>
            <a:graphic>
              <a:graphicData uri="http://schemas.openxmlformats.org/drawingml/2006/picture">
                <pic:pic>
                  <pic:nvPicPr>
                    <pic:cNvPr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4414520" cy="411543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E000000">
      <w:r>
        <w:rPr>
          <w:b w:val="1"/>
        </w:rPr>
        <w:t>Шаг 7</w:t>
      </w:r>
      <w:r>
        <w:t xml:space="preserve">: </w:t>
      </w:r>
    </w:p>
    <w:p w14:paraId="0F000000">
      <w:r>
        <w:t>1)</w:t>
      </w:r>
      <w:r>
        <w:rPr>
          <w:b w:val="1"/>
        </w:rPr>
        <w:t>Подождите завершения импорта</w:t>
      </w:r>
      <w:r>
        <w:t xml:space="preserve"> </w:t>
      </w:r>
    </w:p>
    <w:p w14:paraId="10000000">
      <w:r>
        <w:t xml:space="preserve">2) Нажмите на кнопку </w:t>
      </w:r>
      <w:r>
        <w:rPr>
          <w:b w:val="1"/>
        </w:rPr>
        <w:t>«</w:t>
      </w:r>
      <w:r>
        <w:rPr>
          <w:b w:val="1"/>
        </w:rPr>
        <w:t>Start</w:t>
      </w:r>
      <w:r>
        <w:rPr>
          <w:b w:val="1"/>
        </w:rPr>
        <w:t>»</w:t>
      </w:r>
    </w:p>
    <w:p w14:paraId="11000000">
      <w:r>
        <w:drawing>
          <wp:inline>
            <wp:extent cx="4189095" cy="4033520"/>
            <wp:docPr id="6" name="Picture 6"/>
            <a:graphic>
              <a:graphicData uri="http://schemas.openxmlformats.org/drawingml/2006/picture">
                <pic:pic>
                  <pic:nvPicPr>
                    <pic:cNvPr id="5" name="Picture 5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4189095" cy="403352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2000000"/>
    <w:p w14:paraId="13000000">
      <w:r>
        <w:rPr>
          <w:b w:val="1"/>
        </w:rPr>
        <w:t>Шаг 8</w:t>
      </w:r>
      <w:r>
        <w:t xml:space="preserve">: </w:t>
      </w:r>
    </w:p>
    <w:p w14:paraId="14000000">
      <w:r>
        <w:drawing>
          <wp:inline>
            <wp:extent cx="4192396" cy="3981450"/>
            <wp:docPr id="8" name="Picture 8"/>
            <a:graphic>
              <a:graphicData uri="http://schemas.openxmlformats.org/drawingml/2006/picture">
                <pic:pic>
                  <pic:nvPicPr>
                    <pic:cNvPr id="7" name="Picture 7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4192396" cy="39814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5000000">
      <w:r>
        <w:rPr>
          <w:b w:val="1"/>
        </w:rPr>
        <w:t>Шаг</w:t>
      </w:r>
      <w:r>
        <w:rPr>
          <w:b w:val="1"/>
        </w:rPr>
        <w:t xml:space="preserve"> 8</w:t>
      </w:r>
      <w:r>
        <w:t>:</w:t>
      </w:r>
      <w:r>
        <w:t xml:space="preserve"> </w:t>
      </w:r>
      <w:r>
        <w:t>В</w:t>
      </w:r>
      <w:r>
        <w:t xml:space="preserve"> </w:t>
      </w:r>
      <w:r>
        <w:t>течение</w:t>
      </w:r>
      <w:r>
        <w:t xml:space="preserve"> 30-40 </w:t>
      </w:r>
      <w:r>
        <w:t>сек</w:t>
      </w:r>
      <w:r>
        <w:t xml:space="preserve"> </w:t>
      </w:r>
      <w:r>
        <w:t>обновление</w:t>
      </w:r>
      <w:r>
        <w:t xml:space="preserve"> </w:t>
      </w:r>
      <w:r>
        <w:t>загрузится</w:t>
      </w:r>
      <w:r>
        <w:t xml:space="preserve">, </w:t>
      </w:r>
      <w:r>
        <w:t>программа</w:t>
      </w:r>
      <w:r>
        <w:t xml:space="preserve"> </w:t>
      </w:r>
      <w:r>
        <w:t>закроется</w:t>
      </w:r>
      <w:r>
        <w:t>.</w:t>
      </w:r>
    </w:p>
    <w:p w14:paraId="16000000">
      <w:r>
        <w:rPr>
          <w:b w:val="1"/>
        </w:rPr>
        <w:t>Шаг 9</w:t>
      </w:r>
      <w:r>
        <w:t xml:space="preserve">:  отсоедините «говорящий карандаш» от компьютера. </w:t>
      </w:r>
    </w:p>
    <w:p w14:paraId="17000000">
      <w:pPr>
        <w:ind/>
        <w:jc w:val="center"/>
        <w:rPr>
          <w:color w:val="FF0000"/>
        </w:rPr>
      </w:pPr>
      <w:r>
        <w:rPr>
          <w:color w:val="FF0000"/>
        </w:rPr>
        <w:t xml:space="preserve">Карандаш готов к использованию с книгой </w:t>
      </w:r>
      <w:r>
        <w:rPr>
          <w:color w:val="FF0000"/>
        </w:rPr>
        <w:t>«Динозавры</w:t>
      </w:r>
      <w:r>
        <w:rPr>
          <w:color w:val="FF0000"/>
        </w:rPr>
        <w:t xml:space="preserve">. </w:t>
      </w:r>
      <w:r>
        <w:rPr>
          <w:color w:val="FF0000"/>
        </w:rPr>
        <w:t>До</w:t>
      </w:r>
      <w:r>
        <w:rPr>
          <w:color w:val="FF0000"/>
        </w:rPr>
        <w:t xml:space="preserve"> </w:t>
      </w:r>
      <w:r>
        <w:rPr>
          <w:color w:val="FF0000"/>
        </w:rPr>
        <w:t>и</w:t>
      </w:r>
      <w:r>
        <w:rPr>
          <w:color w:val="FF0000"/>
        </w:rPr>
        <w:t xml:space="preserve"> </w:t>
      </w:r>
      <w:r>
        <w:rPr>
          <w:color w:val="FF0000"/>
        </w:rPr>
        <w:t>после»</w:t>
      </w:r>
      <w:r>
        <w:rPr>
          <w:color w:val="FF0000"/>
        </w:rPr>
        <w:t>!</w:t>
      </w:r>
    </w:p>
    <w:p w14:paraId="18000000">
      <w:pPr>
        <w:ind/>
        <w:jc w:val="center"/>
        <w:rPr>
          <w:color w:val="FF0000"/>
        </w:rPr>
      </w:pPr>
      <w:r>
        <w:rPr>
          <w:color w:val="FF0000"/>
        </w:rPr>
        <w:t>Если возникнут вопросы или случайно удалите файлы других книг – мы на связи</w:t>
      </w:r>
    </w:p>
    <w:p w14:paraId="19000000">
      <w:pPr>
        <w:ind/>
        <w:jc w:val="center"/>
        <w:rPr>
          <w:color w:val="FF0000"/>
        </w:rPr>
      </w:pPr>
      <w:r>
        <w:rPr>
          <w:rStyle w:val="Style_1_ch"/>
        </w:rPr>
        <w:fldChar w:fldCharType="begin"/>
      </w:r>
      <w:r>
        <w:rPr>
          <w:rStyle w:val="Style_1_ch"/>
        </w:rPr>
        <w:instrText>HYPERLINK "mailto:admin@bookmarkbook.ru"</w:instrText>
      </w:r>
      <w:r>
        <w:rPr>
          <w:rStyle w:val="Style_1_ch"/>
        </w:rPr>
        <w:fldChar w:fldCharType="separate"/>
      </w:r>
      <w:r>
        <w:rPr>
          <w:rStyle w:val="Style_1_ch"/>
        </w:rPr>
        <w:t>admin@bookmarkbook.ru</w:t>
      </w:r>
      <w:r>
        <w:rPr>
          <w:rStyle w:val="Style_1_ch"/>
        </w:rPr>
        <w:fldChar w:fldCharType="end"/>
      </w:r>
    </w:p>
    <w:p w14:paraId="1A000000">
      <w:pPr>
        <w:ind/>
        <w:jc w:val="center"/>
        <w:rPr>
          <w:color w:val="FF0000"/>
        </w:rPr>
      </w:pPr>
      <w:r>
        <w:rPr>
          <w:color w:val="FF0000"/>
        </w:rPr>
        <w:t>+7926-450-12-12</w:t>
      </w:r>
    </w:p>
    <w:p w14:paraId="1B000000">
      <w:pPr>
        <w:ind/>
        <w:jc w:val="center"/>
        <w:rPr>
          <w:color w:val="FF0000"/>
        </w:rPr>
      </w:pPr>
      <w:r>
        <w:rPr>
          <w:color w:val="FF0000"/>
        </w:rPr>
        <w:t>+7977-766-90-35</w:t>
      </w:r>
    </w:p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toc 3"/>
    <w:next w:val="Style_2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9_ch" w:type="character">
    <w:name w:val="heading 5"/>
    <w:link w:val="Style_9"/>
    <w:rPr>
      <w:rFonts w:ascii="XO Thames" w:hAnsi="XO Thames"/>
      <w:b w:val="1"/>
      <w:color w:val="000000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" w:type="paragraph">
    <w:name w:val="Hyperlink"/>
    <w:basedOn w:val="Style_11"/>
    <w:link w:val="Style_1_ch"/>
    <w:rPr>
      <w:color w:val="0000FF"/>
      <w:u w:val="single"/>
    </w:rPr>
  </w:style>
  <w:style w:styleId="Style_1_ch" w:type="character">
    <w:name w:val="Hyperlink"/>
    <w:basedOn w:val="Style_11_ch"/>
    <w:link w:val="Style_1"/>
    <w:rPr>
      <w:color w:val="0000FF"/>
      <w:u w:val="single"/>
    </w:rPr>
  </w:style>
  <w:style w:styleId="Style_12" w:type="paragraph">
    <w:name w:val="Footnote"/>
    <w:link w:val="Style_12_ch"/>
    <w:pPr>
      <w:ind/>
      <w:jc w:val="left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</w:pPr>
    <w:rPr>
      <w:rFonts w:ascii="XO Thames" w:hAnsi="XO Thames"/>
      <w:b w:val="1"/>
    </w:rPr>
  </w:style>
  <w:style w:styleId="Style_13_ch" w:type="character">
    <w:name w:val="toc 1"/>
    <w:link w:val="Style_13"/>
    <w:rPr>
      <w:rFonts w:ascii="XO Thames" w:hAnsi="XO Thames"/>
      <w:b w:val="1"/>
    </w:rPr>
  </w:style>
  <w:style w:styleId="Style_14" w:type="paragraph">
    <w:name w:val="Header and Footer"/>
    <w:link w:val="Style_14_ch"/>
    <w:pPr>
      <w:spacing w:line="360" w:lineRule="auto"/>
      <w:ind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</w:pPr>
  </w:style>
  <w:style w:styleId="Style_15_ch" w:type="character">
    <w:name w:val="toc 9"/>
    <w:link w:val="Style_15"/>
  </w:style>
  <w:style w:styleId="Style_16" w:type="paragraph">
    <w:name w:val="toc 8"/>
    <w:next w:val="Style_2"/>
    <w:link w:val="Style_16_ch"/>
    <w:uiPriority w:val="39"/>
    <w:pPr>
      <w:ind w:firstLine="0" w:left="1400"/>
    </w:pPr>
  </w:style>
  <w:style w:styleId="Style_16_ch" w:type="character">
    <w:name w:val="toc 8"/>
    <w:link w:val="Style_16"/>
  </w:style>
  <w:style w:styleId="Style_17" w:type="paragraph">
    <w:name w:val="Unresolved Mention"/>
    <w:basedOn w:val="Style_11"/>
    <w:link w:val="Style_17_ch"/>
    <w:rPr>
      <w:color w:val="605E5C"/>
      <w:shd w:fill="E1DFDD" w:val="clear"/>
    </w:rPr>
  </w:style>
  <w:style w:styleId="Style_17_ch" w:type="character">
    <w:name w:val="Unresolved Mention"/>
    <w:basedOn w:val="Style_11_ch"/>
    <w:link w:val="Style_17"/>
    <w:rPr>
      <w:color w:val="605E5C"/>
      <w:shd w:fill="E1DFDD" w:val="clear"/>
    </w:rPr>
  </w:style>
  <w:style w:styleId="Style_18" w:type="paragraph">
    <w:name w:val="toc 5"/>
    <w:next w:val="Style_2"/>
    <w:link w:val="Style_18_ch"/>
    <w:uiPriority w:val="39"/>
    <w:pPr>
      <w:ind w:firstLine="0" w:left="800"/>
    </w:pPr>
  </w:style>
  <w:style w:styleId="Style_18_ch" w:type="character">
    <w:name w:val="toc 5"/>
    <w:link w:val="Style_18"/>
  </w:style>
  <w:style w:styleId="Style_19" w:type="paragraph">
    <w:name w:val="Balloon Text"/>
    <w:basedOn w:val="Style_2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2_ch"/>
    <w:link w:val="Style_19"/>
    <w:rPr>
      <w:rFonts w:ascii="Tahoma" w:hAnsi="Tahoma"/>
      <w:sz w:val="16"/>
    </w:rPr>
  </w:style>
  <w:style w:styleId="Style_20" w:type="paragraph">
    <w:name w:val="Subtitle"/>
    <w:next w:val="Style_2"/>
    <w:link w:val="Style_20_ch"/>
    <w:uiPriority w:val="11"/>
    <w:qFormat/>
    <w:rPr>
      <w:rFonts w:ascii="XO Thames" w:hAnsi="XO Thames"/>
      <w:i w:val="1"/>
      <w:color w:val="616161"/>
      <w:sz w:val="24"/>
    </w:rPr>
  </w:style>
  <w:style w:styleId="Style_20_ch" w:type="character">
    <w:name w:val="Subtitle"/>
    <w:link w:val="Style_20"/>
    <w:rPr>
      <w:rFonts w:ascii="XO Thames" w:hAnsi="XO Thames"/>
      <w:i w:val="1"/>
      <w:color w:val="616161"/>
      <w:sz w:val="24"/>
    </w:rPr>
  </w:style>
  <w:style w:styleId="Style_21" w:type="paragraph">
    <w:name w:val="toc 10"/>
    <w:next w:val="Style_2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next w:val="Style_2"/>
    <w:link w:val="Style_22_ch"/>
    <w:uiPriority w:val="10"/>
    <w:qFormat/>
    <w:rPr>
      <w:rFonts w:ascii="XO Thames" w:hAnsi="XO Thames"/>
      <w:b w:val="1"/>
      <w:sz w:val="52"/>
    </w:rPr>
  </w:style>
  <w:style w:styleId="Style_22_ch" w:type="character">
    <w:name w:val="Title"/>
    <w:link w:val="Style_22"/>
    <w:rPr>
      <w:rFonts w:ascii="XO Thames" w:hAnsi="XO Thames"/>
      <w:b w:val="1"/>
      <w:sz w:val="52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4_ch" w:type="character">
    <w:name w:val="heading 2"/>
    <w:link w:val="Style_24"/>
    <w:rPr>
      <w:rFonts w:ascii="XO Thames" w:hAnsi="XO Thames"/>
      <w:b w:val="1"/>
      <w:color w:val="00A0FF"/>
      <w:sz w:val="26"/>
    </w:rPr>
  </w:style>
  <w:style w:default="1" w:styleId="Style_2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9" Target="webSettings.xml" Type="http://schemas.openxmlformats.org/officeDocument/2006/relationships/webSettings"/>
  <Relationship Id="rId5" Target="fontTable.xml" Type="http://schemas.openxmlformats.org/officeDocument/2006/relationships/fontTable"/>
  <Relationship Id="rId8" Target="stylesWithEffects.xml" Type="http://schemas.microsoft.com/office/2007/relationships/stylesWithEffects"/>
  <Relationship Id="rId4" Target="media/4.png" Type="http://schemas.openxmlformats.org/officeDocument/2006/relationships/image"/>
  <Relationship Id="rId3" Target="media/3.jpeg" Type="http://schemas.openxmlformats.org/officeDocument/2006/relationships/imag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MyOffice-CoreFramework-Windows/22-903.417.5503.534.8@RELEASE-DESKTOP-SORREL_HOME-RC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2023-12-08T13:51:59Z</dcterms:modified>
</cp:coreProperties>
</file>